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6C20" w14:textId="6E457996" w:rsidR="00555F19" w:rsidRDefault="00887256" w:rsidP="008872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Dúvidas frequentes</w:t>
      </w:r>
    </w:p>
    <w:p w14:paraId="7A565F48" w14:textId="1A4D680B" w:rsidR="00887256" w:rsidRDefault="00887256" w:rsidP="008872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Programa </w:t>
      </w:r>
      <w:proofErr w:type="spellStart"/>
      <w:r>
        <w:rPr>
          <w:rFonts w:ascii="Arial" w:hAnsi="Arial" w:cs="Arial"/>
          <w:b/>
          <w:bCs/>
        </w:rPr>
        <w:t>Emovies</w:t>
      </w:r>
      <w:proofErr w:type="spellEnd"/>
    </w:p>
    <w:p w14:paraId="3EB44384" w14:textId="269D3302" w:rsidR="00887256" w:rsidRDefault="00887256" w:rsidP="00887256">
      <w:pPr>
        <w:jc w:val="center"/>
        <w:rPr>
          <w:rFonts w:ascii="Arial" w:hAnsi="Arial" w:cs="Arial"/>
          <w:b/>
          <w:bCs/>
        </w:rPr>
      </w:pPr>
    </w:p>
    <w:p w14:paraId="3C0A0BE2" w14:textId="5546DE06" w:rsidR="00887256" w:rsidRPr="00887256" w:rsidRDefault="00E2115A" w:rsidP="008872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1-) </w:t>
      </w:r>
      <w:r w:rsidR="00887256" w:rsidRPr="00887256">
        <w:rPr>
          <w:rFonts w:ascii="Arial" w:hAnsi="Arial" w:cs="Arial"/>
          <w:b/>
          <w:bCs/>
        </w:rPr>
        <w:t xml:space="preserve">O que é o </w:t>
      </w:r>
      <w:proofErr w:type="spellStart"/>
      <w:r w:rsidR="00887256" w:rsidRPr="00887256">
        <w:rPr>
          <w:rFonts w:ascii="Arial" w:hAnsi="Arial" w:cs="Arial"/>
          <w:b/>
          <w:bCs/>
        </w:rPr>
        <w:t>eMOVIES</w:t>
      </w:r>
      <w:proofErr w:type="spellEnd"/>
      <w:r w:rsidR="00887256" w:rsidRPr="00887256">
        <w:rPr>
          <w:rFonts w:ascii="Arial" w:hAnsi="Arial" w:cs="Arial"/>
          <w:b/>
          <w:bCs/>
        </w:rPr>
        <w:t>?</w:t>
      </w:r>
    </w:p>
    <w:p w14:paraId="6876B49E" w14:textId="4C510603" w:rsidR="00887256" w:rsidRDefault="00887256" w:rsidP="00887256">
      <w:pPr>
        <w:jc w:val="both"/>
        <w:rPr>
          <w:rFonts w:ascii="Arial" w:hAnsi="Arial" w:cs="Arial"/>
        </w:rPr>
      </w:pPr>
      <w:r w:rsidRPr="00887256">
        <w:rPr>
          <w:rFonts w:ascii="Arial" w:hAnsi="Arial" w:cs="Arial"/>
        </w:rPr>
        <w:t>O Espaço de Mobilidade Virtual no Ensino Superior (</w:t>
      </w:r>
      <w:proofErr w:type="spellStart"/>
      <w:r w:rsidRPr="00887256">
        <w:rPr>
          <w:rFonts w:ascii="Arial" w:hAnsi="Arial" w:cs="Arial"/>
        </w:rPr>
        <w:t>eMOVIES</w:t>
      </w:r>
      <w:proofErr w:type="spellEnd"/>
      <w:r w:rsidRPr="00887256">
        <w:rPr>
          <w:rFonts w:ascii="Arial" w:hAnsi="Arial" w:cs="Arial"/>
        </w:rPr>
        <w:t xml:space="preserve">) é um programa de intercâmbio acadêmico virtual em educação superior, instituído pela Organização Universitária Interamericana (OUI), cujo objetivo é promover a cooperação acadêmica internacional virtual e estimular a mobilidade dos discentes, docentes e técnico-administrativos de instituições de Educação Superior nas Américas. </w:t>
      </w:r>
    </w:p>
    <w:p w14:paraId="5B608D36" w14:textId="77777777" w:rsidR="00887256" w:rsidRPr="00887256" w:rsidRDefault="00887256" w:rsidP="00887256">
      <w:pPr>
        <w:jc w:val="both"/>
        <w:rPr>
          <w:rFonts w:ascii="Arial" w:hAnsi="Arial" w:cs="Arial"/>
        </w:rPr>
      </w:pPr>
    </w:p>
    <w:p w14:paraId="2CFBF13C" w14:textId="4E9F15A0" w:rsidR="00887256" w:rsidRPr="00887256" w:rsidRDefault="00E2115A" w:rsidP="008872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2-) </w:t>
      </w:r>
      <w:r w:rsidR="00887256" w:rsidRPr="00887256">
        <w:rPr>
          <w:rFonts w:ascii="Arial" w:hAnsi="Arial" w:cs="Arial"/>
          <w:b/>
          <w:bCs/>
        </w:rPr>
        <w:t>Como funciona?</w:t>
      </w:r>
    </w:p>
    <w:p w14:paraId="58624A7C" w14:textId="3966DEFC" w:rsidR="00887256" w:rsidRDefault="00887256" w:rsidP="00887256">
      <w:pPr>
        <w:jc w:val="both"/>
        <w:rPr>
          <w:rFonts w:ascii="Arial" w:hAnsi="Arial" w:cs="Arial"/>
          <w:b/>
          <w:bCs/>
          <w:u w:val="single"/>
        </w:rPr>
      </w:pPr>
      <w:r w:rsidRPr="00887256">
        <w:rPr>
          <w:rFonts w:ascii="Arial" w:hAnsi="Arial" w:cs="Arial"/>
        </w:rPr>
        <w:t xml:space="preserve">O programa </w:t>
      </w:r>
      <w:proofErr w:type="spellStart"/>
      <w:r w:rsidRPr="00887256">
        <w:rPr>
          <w:rFonts w:ascii="Arial" w:hAnsi="Arial" w:cs="Arial"/>
        </w:rPr>
        <w:t>eMOVIES</w:t>
      </w:r>
      <w:proofErr w:type="spellEnd"/>
      <w:r w:rsidRPr="00887256">
        <w:rPr>
          <w:rFonts w:ascii="Arial" w:hAnsi="Arial" w:cs="Arial"/>
        </w:rPr>
        <w:t xml:space="preserve"> oferece aos estudantes das universidades membros da OUI uma alternativa aos modelos de mobilidade tradicional à promoção de intercâmbio no ensino superior, dando a oportunidade de realizar disciplinas ou cursos de extensão de outras instituições membros. Atualmente, o programa conta com 119 instituições membros. Desde abril de 2021 o Centro Universitário Fundação Santo André é uma universidade membro o que </w:t>
      </w:r>
      <w:r w:rsidRPr="00887256">
        <w:rPr>
          <w:rFonts w:ascii="Arial" w:hAnsi="Arial" w:cs="Arial"/>
          <w:b/>
          <w:bCs/>
          <w:u w:val="single"/>
        </w:rPr>
        <w:t xml:space="preserve">permite que os alunos </w:t>
      </w:r>
      <w:r w:rsidR="009415A2">
        <w:rPr>
          <w:rFonts w:ascii="Arial" w:hAnsi="Arial" w:cs="Arial"/>
          <w:b/>
          <w:bCs/>
          <w:u w:val="single"/>
        </w:rPr>
        <w:t xml:space="preserve">e os professores </w:t>
      </w:r>
      <w:r w:rsidRPr="00887256">
        <w:rPr>
          <w:rFonts w:ascii="Arial" w:hAnsi="Arial" w:cs="Arial"/>
          <w:b/>
          <w:bCs/>
          <w:u w:val="single"/>
        </w:rPr>
        <w:t>cursem disciplinas ou cursos online em universidades estrangeiras do programa, de maneira gratuita, concomitantemente com seus estudos</w:t>
      </w:r>
      <w:r w:rsidR="009415A2">
        <w:rPr>
          <w:rFonts w:ascii="Arial" w:hAnsi="Arial" w:cs="Arial"/>
          <w:b/>
          <w:bCs/>
          <w:u w:val="single"/>
        </w:rPr>
        <w:t xml:space="preserve"> ou trabalho</w:t>
      </w:r>
      <w:r w:rsidRPr="00887256">
        <w:rPr>
          <w:rFonts w:ascii="Arial" w:hAnsi="Arial" w:cs="Arial"/>
          <w:b/>
          <w:bCs/>
          <w:u w:val="single"/>
        </w:rPr>
        <w:t xml:space="preserve"> na FSA.</w:t>
      </w:r>
    </w:p>
    <w:p w14:paraId="4805B510" w14:textId="1E0003BA" w:rsidR="00887256" w:rsidRDefault="00887256" w:rsidP="00887256">
      <w:pPr>
        <w:jc w:val="both"/>
        <w:rPr>
          <w:rFonts w:ascii="Arial" w:hAnsi="Arial" w:cs="Arial"/>
          <w:b/>
          <w:bCs/>
          <w:u w:val="single"/>
        </w:rPr>
      </w:pPr>
    </w:p>
    <w:p w14:paraId="120D5A0F" w14:textId="7437600E" w:rsidR="00887256" w:rsidRPr="00887256" w:rsidRDefault="00E2115A" w:rsidP="008872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3-) </w:t>
      </w:r>
      <w:r w:rsidR="00887256" w:rsidRPr="00887256">
        <w:rPr>
          <w:rFonts w:ascii="Arial" w:hAnsi="Arial" w:cs="Arial"/>
          <w:b/>
          <w:bCs/>
        </w:rPr>
        <w:t>Quais as vantagens?</w:t>
      </w:r>
    </w:p>
    <w:p w14:paraId="2494B815" w14:textId="77777777" w:rsidR="00ED0FF1" w:rsidRDefault="00887256" w:rsidP="00ED0FF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D0FF1">
        <w:rPr>
          <w:rFonts w:ascii="Arial" w:hAnsi="Arial" w:cs="Arial"/>
        </w:rPr>
        <w:t>Isenção de taxas escolares em universidades do exterior.</w:t>
      </w:r>
    </w:p>
    <w:p w14:paraId="5B1C637A" w14:textId="77777777" w:rsidR="00ED0FF1" w:rsidRDefault="00887256" w:rsidP="00ED0FF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D0FF1">
        <w:rPr>
          <w:rFonts w:ascii="Arial" w:hAnsi="Arial" w:cs="Arial"/>
        </w:rPr>
        <w:t>Cursos que contarão como horas complementares.</w:t>
      </w:r>
    </w:p>
    <w:p w14:paraId="5EF49110" w14:textId="77777777" w:rsidR="00ED0FF1" w:rsidRDefault="00887256" w:rsidP="00ED0FF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D0FF1">
        <w:rPr>
          <w:rFonts w:ascii="Arial" w:hAnsi="Arial" w:cs="Arial"/>
        </w:rPr>
        <w:t>Ter uma experiência internacional sem despesas com a viagem.</w:t>
      </w:r>
    </w:p>
    <w:p w14:paraId="5F72471F" w14:textId="77777777" w:rsidR="00ED0FF1" w:rsidRDefault="00887256" w:rsidP="00ED0FF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D0FF1">
        <w:rPr>
          <w:rFonts w:ascii="Arial" w:hAnsi="Arial" w:cs="Arial"/>
        </w:rPr>
        <w:t>Conhecer e entrar em contato com pessoas de diversos países e culturas.</w:t>
      </w:r>
    </w:p>
    <w:p w14:paraId="228F182B" w14:textId="77777777" w:rsidR="00ED0FF1" w:rsidRDefault="00887256" w:rsidP="00ED0FF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D0FF1">
        <w:rPr>
          <w:rFonts w:ascii="Arial" w:hAnsi="Arial" w:cs="Arial"/>
        </w:rPr>
        <w:t>Oportunidade de prática de segundo idioma.</w:t>
      </w:r>
    </w:p>
    <w:p w14:paraId="72BD6A75" w14:textId="77777777" w:rsidR="00ED0FF1" w:rsidRDefault="00887256" w:rsidP="00ED0FF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D0FF1">
        <w:rPr>
          <w:rFonts w:ascii="Arial" w:hAnsi="Arial" w:cs="Arial"/>
        </w:rPr>
        <w:t xml:space="preserve">Internacionalização do currículo. </w:t>
      </w:r>
    </w:p>
    <w:p w14:paraId="6B16892B" w14:textId="1DAF8CE8" w:rsidR="00887256" w:rsidRPr="00ED0FF1" w:rsidRDefault="00887256" w:rsidP="00ED0FF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D0FF1">
        <w:rPr>
          <w:rFonts w:ascii="Arial" w:hAnsi="Arial" w:cs="Arial"/>
        </w:rPr>
        <w:t>Contato com novas culturas.</w:t>
      </w:r>
    </w:p>
    <w:p w14:paraId="019BB30B" w14:textId="60FBD25A" w:rsidR="00887256" w:rsidRDefault="00887256" w:rsidP="00887256">
      <w:pPr>
        <w:jc w:val="both"/>
        <w:rPr>
          <w:rFonts w:ascii="Arial" w:hAnsi="Arial" w:cs="Arial"/>
        </w:rPr>
      </w:pPr>
    </w:p>
    <w:p w14:paraId="68EC7CDA" w14:textId="6E739E23" w:rsidR="00E2115A" w:rsidRPr="00E2115A" w:rsidRDefault="00E2115A" w:rsidP="00E2115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4-) </w:t>
      </w:r>
      <w:r w:rsidRPr="00E2115A">
        <w:rPr>
          <w:rFonts w:ascii="Arial" w:hAnsi="Arial" w:cs="Arial"/>
          <w:b/>
          <w:bCs/>
        </w:rPr>
        <w:t>Como posso ficar sabendo das disciplinas ofertadas com inscrições abertas?</w:t>
      </w:r>
    </w:p>
    <w:p w14:paraId="537EA44A" w14:textId="77777777" w:rsidR="00E2115A" w:rsidRPr="00E2115A" w:rsidRDefault="00E2115A" w:rsidP="00E2115A">
      <w:pPr>
        <w:jc w:val="both"/>
        <w:rPr>
          <w:rFonts w:ascii="Arial" w:hAnsi="Arial" w:cs="Arial"/>
        </w:rPr>
      </w:pPr>
      <w:r w:rsidRPr="00E2115A">
        <w:rPr>
          <w:rFonts w:ascii="Arial" w:hAnsi="Arial" w:cs="Arial"/>
        </w:rPr>
        <w:t>Consultando o nosso levantamento regular das disciplinas por área (link) ou acompanhando as ofertas diretamente do site (</w:t>
      </w:r>
      <w:hyperlink r:id="rId5" w:history="1">
        <w:r w:rsidRPr="00E2115A">
          <w:rPr>
            <w:rStyle w:val="Hyperlink"/>
            <w:rFonts w:ascii="Arial" w:hAnsi="Arial" w:cs="Arial"/>
          </w:rPr>
          <w:t>https://emovies.oui-iohe.org/</w:t>
        </w:r>
      </w:hyperlink>
      <w:hyperlink r:id="rId6" w:history="1">
        <w:r w:rsidRPr="00E2115A">
          <w:rPr>
            <w:rStyle w:val="Hyperlink"/>
            <w:rFonts w:ascii="Arial" w:hAnsi="Arial" w:cs="Arial"/>
          </w:rPr>
          <w:t>page</w:t>
        </w:r>
      </w:hyperlink>
      <w:hyperlink r:id="rId7" w:history="1">
        <w:r w:rsidRPr="00E2115A">
          <w:rPr>
            <w:rStyle w:val="Hyperlink"/>
            <w:rFonts w:ascii="Arial" w:hAnsi="Arial" w:cs="Arial"/>
          </w:rPr>
          <w:t>-</w:t>
        </w:r>
      </w:hyperlink>
      <w:hyperlink r:id="rId8" w:history="1">
        <w:r w:rsidRPr="00E2115A">
          <w:rPr>
            <w:rStyle w:val="Hyperlink"/>
            <w:rFonts w:ascii="Arial" w:hAnsi="Arial" w:cs="Arial"/>
          </w:rPr>
          <w:t>nuestros</w:t>
        </w:r>
      </w:hyperlink>
      <w:hyperlink r:id="rId9" w:history="1">
        <w:r w:rsidRPr="00E2115A">
          <w:rPr>
            <w:rStyle w:val="Hyperlink"/>
            <w:rFonts w:ascii="Arial" w:hAnsi="Arial" w:cs="Arial"/>
          </w:rPr>
          <w:t>-cursos/</w:t>
        </w:r>
      </w:hyperlink>
      <w:r w:rsidRPr="00E2115A">
        <w:rPr>
          <w:rFonts w:ascii="Arial" w:hAnsi="Arial" w:cs="Arial"/>
        </w:rPr>
        <w:t xml:space="preserve">). </w:t>
      </w:r>
    </w:p>
    <w:p w14:paraId="1AE20F06" w14:textId="77777777" w:rsidR="00E2115A" w:rsidRDefault="00E2115A" w:rsidP="00E2115A">
      <w:pPr>
        <w:jc w:val="both"/>
        <w:rPr>
          <w:rFonts w:ascii="Arial" w:hAnsi="Arial" w:cs="Arial"/>
          <w:b/>
          <w:bCs/>
        </w:rPr>
      </w:pPr>
    </w:p>
    <w:p w14:paraId="3C7196B5" w14:textId="526AF993" w:rsidR="00E2115A" w:rsidRPr="00E2115A" w:rsidRDefault="00E2115A" w:rsidP="00E2115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5-) </w:t>
      </w:r>
      <w:r w:rsidR="009415A2">
        <w:rPr>
          <w:rFonts w:ascii="Arial" w:hAnsi="Arial" w:cs="Arial"/>
          <w:b/>
          <w:bCs/>
        </w:rPr>
        <w:t>Quais são os requisitos?</w:t>
      </w:r>
    </w:p>
    <w:p w14:paraId="6D720A48" w14:textId="77777777" w:rsidR="009415A2" w:rsidRPr="009415A2" w:rsidRDefault="009415A2" w:rsidP="009415A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415A2">
        <w:rPr>
          <w:rFonts w:ascii="Arial" w:hAnsi="Arial" w:cs="Arial"/>
        </w:rPr>
        <w:t>Estar regularmente matriculado ou ser funcionário da FSA.</w:t>
      </w:r>
    </w:p>
    <w:p w14:paraId="4B015102" w14:textId="77777777" w:rsidR="009415A2" w:rsidRPr="009415A2" w:rsidRDefault="009415A2" w:rsidP="009415A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415A2">
        <w:rPr>
          <w:rFonts w:ascii="Arial" w:hAnsi="Arial" w:cs="Arial"/>
        </w:rPr>
        <w:t>No caso dos estudantes, estar ou já ter cursado o terceiro semestre do curso.</w:t>
      </w:r>
    </w:p>
    <w:p w14:paraId="0C8DA673" w14:textId="77777777" w:rsidR="009415A2" w:rsidRPr="009415A2" w:rsidRDefault="009415A2" w:rsidP="009415A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415A2">
        <w:rPr>
          <w:rFonts w:ascii="Arial" w:hAnsi="Arial" w:cs="Arial"/>
        </w:rPr>
        <w:t>No caso dos estudantes, ter índice acadêmico igual ou superior a 60.</w:t>
      </w:r>
    </w:p>
    <w:p w14:paraId="313752C2" w14:textId="77777777" w:rsidR="009415A2" w:rsidRPr="009415A2" w:rsidRDefault="009415A2" w:rsidP="009415A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415A2">
        <w:rPr>
          <w:rFonts w:ascii="Arial" w:hAnsi="Arial" w:cs="Arial"/>
        </w:rPr>
        <w:t>No caso dos estudantes, não ser objeto de sanções acadêmicas e disciplinares no momento da candidatura.</w:t>
      </w:r>
    </w:p>
    <w:p w14:paraId="2CCED3B6" w14:textId="326EB32B" w:rsidR="00E2115A" w:rsidRPr="00E2115A" w:rsidRDefault="009415A2" w:rsidP="009415A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415A2">
        <w:rPr>
          <w:rFonts w:ascii="Arial" w:hAnsi="Arial" w:cs="Arial"/>
        </w:rPr>
        <w:t>Ter suficiência ou proficiência linguística no idioma caso seja exigido pela instituição de ensino (consulte os requisitos das disciplinas desejadas</w:t>
      </w:r>
      <w:proofErr w:type="gramStart"/>
      <w:r w:rsidRPr="009415A2">
        <w:rPr>
          <w:rFonts w:ascii="Arial" w:hAnsi="Arial" w:cs="Arial"/>
        </w:rPr>
        <w:t>).</w:t>
      </w:r>
      <w:r w:rsidR="00E2115A" w:rsidRPr="00E2115A">
        <w:rPr>
          <w:rFonts w:ascii="Arial" w:hAnsi="Arial" w:cs="Arial"/>
        </w:rPr>
        <w:t>Ter</w:t>
      </w:r>
      <w:proofErr w:type="gramEnd"/>
      <w:r w:rsidR="00E2115A" w:rsidRPr="00E2115A">
        <w:rPr>
          <w:rFonts w:ascii="Arial" w:hAnsi="Arial" w:cs="Arial"/>
        </w:rPr>
        <w:t xml:space="preserve"> suficiência ou proficiência linguística no idioma exigido pela instituição de ensino (ver os requisitos das disciplinas).</w:t>
      </w:r>
    </w:p>
    <w:p w14:paraId="0029A594" w14:textId="77777777" w:rsidR="00E2115A" w:rsidRDefault="00E2115A" w:rsidP="00E2115A">
      <w:pPr>
        <w:jc w:val="both"/>
        <w:rPr>
          <w:rFonts w:ascii="Arial" w:hAnsi="Arial" w:cs="Arial"/>
          <w:b/>
          <w:bCs/>
        </w:rPr>
      </w:pPr>
    </w:p>
    <w:p w14:paraId="159CC396" w14:textId="4FC7B7B6" w:rsidR="00E2115A" w:rsidRPr="00E2115A" w:rsidRDefault="00E2115A" w:rsidP="00E2115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6-) </w:t>
      </w:r>
      <w:r w:rsidRPr="00E2115A">
        <w:rPr>
          <w:rFonts w:ascii="Arial" w:hAnsi="Arial" w:cs="Arial"/>
          <w:b/>
          <w:bCs/>
        </w:rPr>
        <w:t>Como faço para participar?</w:t>
      </w:r>
    </w:p>
    <w:p w14:paraId="3A081C7F" w14:textId="77777777" w:rsidR="00E2115A" w:rsidRPr="00E2115A" w:rsidRDefault="00E2115A" w:rsidP="00E2115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2115A">
        <w:rPr>
          <w:rFonts w:ascii="Arial" w:hAnsi="Arial" w:cs="Arial"/>
        </w:rPr>
        <w:lastRenderedPageBreak/>
        <w:t>Ler o edital da FSA que trata da pré-seleção.</w:t>
      </w:r>
    </w:p>
    <w:p w14:paraId="643A0728" w14:textId="53F51DC2" w:rsidR="00E2115A" w:rsidRPr="00E2115A" w:rsidRDefault="00E2115A" w:rsidP="00E2115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2115A">
        <w:rPr>
          <w:rFonts w:ascii="Arial" w:hAnsi="Arial" w:cs="Arial"/>
        </w:rPr>
        <w:t>Preencher o formulário padrão</w:t>
      </w:r>
      <w:r>
        <w:rPr>
          <w:rFonts w:ascii="Arial" w:hAnsi="Arial" w:cs="Arial"/>
        </w:rPr>
        <w:t xml:space="preserve"> dentro do prazo estipulado no edital vigente.</w:t>
      </w:r>
    </w:p>
    <w:p w14:paraId="39C15D84" w14:textId="77777777" w:rsidR="00E2115A" w:rsidRPr="00E2115A" w:rsidRDefault="00E2115A" w:rsidP="00E2115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2115A">
        <w:rPr>
          <w:rFonts w:ascii="Arial" w:hAnsi="Arial" w:cs="Arial"/>
        </w:rPr>
        <w:t xml:space="preserve">Enviar a documentação necessária para a Assessoria de Relações Internacionais </w:t>
      </w:r>
      <w:r>
        <w:rPr>
          <w:rFonts w:ascii="Arial" w:hAnsi="Arial" w:cs="Arial"/>
          <w:b/>
          <w:bCs/>
          <w:u w:val="single"/>
        </w:rPr>
        <w:t>dentro do prazo estipulado no edital vigente.</w:t>
      </w:r>
    </w:p>
    <w:p w14:paraId="21316D43" w14:textId="5BD0F3AC" w:rsidR="00E2115A" w:rsidRDefault="00E2115A" w:rsidP="00E2115A">
      <w:pPr>
        <w:ind w:left="720"/>
        <w:jc w:val="both"/>
        <w:rPr>
          <w:rFonts w:ascii="Arial" w:hAnsi="Arial" w:cs="Arial"/>
        </w:rPr>
      </w:pPr>
      <w:r w:rsidRPr="00E2115A">
        <w:rPr>
          <w:rFonts w:ascii="Arial" w:hAnsi="Arial" w:cs="Arial"/>
        </w:rPr>
        <w:t xml:space="preserve">Contato: </w:t>
      </w:r>
      <w:hyperlink r:id="rId10" w:history="1">
        <w:r w:rsidR="009415A2" w:rsidRPr="001C32AE">
          <w:rPr>
            <w:rStyle w:val="Hyperlink"/>
            <w:rFonts w:ascii="Arial" w:hAnsi="Arial" w:cs="Arial"/>
          </w:rPr>
          <w:t>internacional@fsa.br</w:t>
        </w:r>
      </w:hyperlink>
    </w:p>
    <w:p w14:paraId="1EC61272" w14:textId="2FBE5B35" w:rsidR="009415A2" w:rsidRDefault="009415A2" w:rsidP="009415A2">
      <w:pPr>
        <w:jc w:val="both"/>
        <w:rPr>
          <w:rFonts w:ascii="Arial" w:hAnsi="Arial" w:cs="Arial"/>
        </w:rPr>
      </w:pPr>
    </w:p>
    <w:p w14:paraId="428596B4" w14:textId="77777777" w:rsidR="006F509D" w:rsidRDefault="009415A2" w:rsidP="006F509D">
      <w:pPr>
        <w:jc w:val="both"/>
        <w:rPr>
          <w:rFonts w:ascii="Arial" w:hAnsi="Arial" w:cs="Arial"/>
          <w:b/>
          <w:bCs/>
        </w:rPr>
      </w:pPr>
      <w:r w:rsidRPr="009415A2">
        <w:rPr>
          <w:rFonts w:ascii="Arial" w:hAnsi="Arial" w:cs="Arial"/>
          <w:b/>
          <w:bCs/>
        </w:rPr>
        <w:t xml:space="preserve">7-) </w:t>
      </w:r>
      <w:r w:rsidR="006F509D" w:rsidRPr="006F509D">
        <w:rPr>
          <w:rFonts w:ascii="Arial" w:hAnsi="Arial" w:cs="Arial"/>
          <w:b/>
          <w:bCs/>
        </w:rPr>
        <w:t xml:space="preserve">Devo me inscrever pelo formulário que está disponível na página do </w:t>
      </w:r>
      <w:proofErr w:type="spellStart"/>
      <w:r w:rsidR="006F509D" w:rsidRPr="006F509D">
        <w:rPr>
          <w:rFonts w:ascii="Arial" w:hAnsi="Arial" w:cs="Arial"/>
          <w:b/>
          <w:bCs/>
        </w:rPr>
        <w:t>eMOVIES</w:t>
      </w:r>
      <w:proofErr w:type="spellEnd"/>
      <w:r w:rsidR="006F509D" w:rsidRPr="006F509D">
        <w:rPr>
          <w:rFonts w:ascii="Arial" w:hAnsi="Arial" w:cs="Arial"/>
          <w:b/>
          <w:bCs/>
        </w:rPr>
        <w:t>?</w:t>
      </w:r>
    </w:p>
    <w:p w14:paraId="5B8E7B93" w14:textId="77777777" w:rsidR="006F509D" w:rsidRDefault="006F509D" w:rsidP="006F50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Não. Para que a sua inscrição seja validada você precisa preencher o </w:t>
      </w:r>
      <w:r w:rsidRPr="00E2115A">
        <w:rPr>
          <w:rFonts w:ascii="Arial" w:hAnsi="Arial" w:cs="Arial"/>
        </w:rPr>
        <w:t>formulário padrão</w:t>
      </w:r>
      <w:r>
        <w:rPr>
          <w:rFonts w:ascii="Arial" w:hAnsi="Arial" w:cs="Arial"/>
        </w:rPr>
        <w:t xml:space="preserve"> de pré-inscrição da FSA dentro do prazo estipulado no edital vigente.</w:t>
      </w:r>
      <w:r>
        <w:rPr>
          <w:rFonts w:ascii="Arial" w:hAnsi="Arial" w:cs="Arial"/>
        </w:rPr>
        <w:t xml:space="preserve"> </w:t>
      </w:r>
    </w:p>
    <w:p w14:paraId="7AC277F6" w14:textId="24CE09A3" w:rsidR="006F509D" w:rsidRDefault="006F509D" w:rsidP="009415A2">
      <w:pPr>
        <w:jc w:val="both"/>
        <w:rPr>
          <w:rFonts w:ascii="Arial" w:hAnsi="Arial" w:cs="Arial"/>
          <w:b/>
          <w:bCs/>
        </w:rPr>
      </w:pPr>
    </w:p>
    <w:p w14:paraId="6DD347B1" w14:textId="100E05C2" w:rsidR="006F509D" w:rsidRDefault="006F509D" w:rsidP="009415A2">
      <w:pPr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8-) Onde</w:t>
      </w:r>
      <w:proofErr w:type="gramEnd"/>
      <w:r>
        <w:rPr>
          <w:rFonts w:ascii="Arial" w:hAnsi="Arial" w:cs="Arial"/>
          <w:b/>
          <w:bCs/>
        </w:rPr>
        <w:t xml:space="preserve"> posso consultar o Edital de pré-seleção? </w:t>
      </w:r>
    </w:p>
    <w:p w14:paraId="23503501" w14:textId="009BD6FA" w:rsidR="006F509D" w:rsidRDefault="006F509D" w:rsidP="009415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Edital de pré-seleção pode ser consultado na página </w:t>
      </w:r>
      <w:r>
        <w:rPr>
          <w:rFonts w:ascii="Arial" w:hAnsi="Arial" w:cs="Arial"/>
        </w:rPr>
        <w:t xml:space="preserve">da Mobilidade Acadêmica Internacional da FSA. Link: </w:t>
      </w:r>
      <w:hyperlink r:id="rId11" w:history="1">
        <w:r w:rsidRPr="001C32AE">
          <w:rPr>
            <w:rStyle w:val="Hyperlink"/>
            <w:rFonts w:ascii="Arial" w:hAnsi="Arial" w:cs="Arial"/>
          </w:rPr>
          <w:t>https://www.fsa.br/mobilidade-academica/</w:t>
        </w:r>
      </w:hyperlink>
    </w:p>
    <w:p w14:paraId="7592D93C" w14:textId="1DA4C5A7" w:rsidR="006F509D" w:rsidRDefault="006F509D" w:rsidP="009415A2">
      <w:pPr>
        <w:jc w:val="both"/>
        <w:rPr>
          <w:rFonts w:ascii="Arial" w:hAnsi="Arial" w:cs="Arial"/>
        </w:rPr>
      </w:pPr>
    </w:p>
    <w:p w14:paraId="553F5149" w14:textId="74A91A51" w:rsidR="006F509D" w:rsidRPr="006F509D" w:rsidRDefault="006F509D" w:rsidP="009415A2">
      <w:pPr>
        <w:jc w:val="both"/>
        <w:rPr>
          <w:rFonts w:ascii="Arial" w:hAnsi="Arial" w:cs="Arial"/>
          <w:b/>
          <w:bCs/>
        </w:rPr>
      </w:pPr>
      <w:r w:rsidRPr="006F509D">
        <w:rPr>
          <w:rFonts w:ascii="Arial" w:hAnsi="Arial" w:cs="Arial"/>
          <w:b/>
          <w:bCs/>
        </w:rPr>
        <w:t>9-)</w:t>
      </w:r>
      <w:r>
        <w:rPr>
          <w:rFonts w:ascii="Arial" w:hAnsi="Arial" w:cs="Arial"/>
          <w:b/>
          <w:bCs/>
        </w:rPr>
        <w:t xml:space="preserve"> Como saberei que minha inscrição foi efetivada?</w:t>
      </w:r>
    </w:p>
    <w:p w14:paraId="4A8BBE74" w14:textId="411D67BA" w:rsidR="006F509D" w:rsidRDefault="006F509D" w:rsidP="006F50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Após o término do prazo final das inscrições no Edital de pré-seleção, a Assessoria de Relações Internacionais verificará todas as inscrições e divulgará o</w:t>
      </w:r>
      <w:r w:rsidRPr="006F509D">
        <w:rPr>
          <w:rFonts w:ascii="Arial" w:hAnsi="Arial" w:cs="Arial"/>
        </w:rPr>
        <w:t xml:space="preserve">s resultados </w:t>
      </w:r>
      <w:r>
        <w:rPr>
          <w:rFonts w:ascii="Arial" w:hAnsi="Arial" w:cs="Arial"/>
        </w:rPr>
        <w:t>dos pré-selecionados na página da Mobilidade Acadêmica da FSA, c</w:t>
      </w:r>
      <w:r w:rsidRPr="006F509D">
        <w:rPr>
          <w:rFonts w:ascii="Arial" w:hAnsi="Arial" w:cs="Arial"/>
        </w:rPr>
        <w:t>onforme estipulado no cronograma do Edital vigente</w:t>
      </w:r>
      <w:r>
        <w:rPr>
          <w:rFonts w:ascii="Arial" w:hAnsi="Arial" w:cs="Arial"/>
        </w:rPr>
        <w:t xml:space="preserve">. Posteriormente, a Assessoria de Relações Internacionais encaminhará as inscrições dos estudantes para as instituições de destino. </w:t>
      </w:r>
    </w:p>
    <w:p w14:paraId="20212CA7" w14:textId="33BAD397" w:rsidR="006F509D" w:rsidRDefault="006F509D" w:rsidP="006F509D">
      <w:pPr>
        <w:jc w:val="both"/>
        <w:rPr>
          <w:rFonts w:ascii="Arial" w:hAnsi="Arial" w:cs="Arial"/>
        </w:rPr>
      </w:pPr>
    </w:p>
    <w:p w14:paraId="2154284A" w14:textId="3957CAB6" w:rsidR="006F509D" w:rsidRPr="006F509D" w:rsidRDefault="006F509D" w:rsidP="006F509D">
      <w:pPr>
        <w:jc w:val="both"/>
        <w:rPr>
          <w:rFonts w:ascii="Arial" w:hAnsi="Arial" w:cs="Arial"/>
          <w:b/>
          <w:bCs/>
        </w:rPr>
      </w:pPr>
      <w:r w:rsidRPr="006F509D">
        <w:rPr>
          <w:rFonts w:ascii="Arial" w:hAnsi="Arial" w:cs="Arial"/>
          <w:b/>
          <w:bCs/>
        </w:rPr>
        <w:t>10-) A FSA participa do processo seletivo das instituições de destino?</w:t>
      </w:r>
    </w:p>
    <w:p w14:paraId="3D021EDD" w14:textId="720698EA" w:rsidR="006F509D" w:rsidRDefault="006F509D" w:rsidP="006F50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Não. Além disso, caso o estudante seja selecionado, todas as dúvidas referentes ao curso</w:t>
      </w:r>
      <w:r w:rsidR="00672A50">
        <w:rPr>
          <w:rFonts w:ascii="Arial" w:hAnsi="Arial" w:cs="Arial"/>
        </w:rPr>
        <w:t xml:space="preserve"> que se matriculou</w:t>
      </w:r>
      <w:r>
        <w:rPr>
          <w:rFonts w:ascii="Arial" w:hAnsi="Arial" w:cs="Arial"/>
        </w:rPr>
        <w:t xml:space="preserve"> deverão ser encaminhadas ao</w:t>
      </w:r>
      <w:r w:rsidR="00611A96">
        <w:rPr>
          <w:rFonts w:ascii="Arial" w:hAnsi="Arial" w:cs="Arial"/>
        </w:rPr>
        <w:t xml:space="preserve"> docente ou</w:t>
      </w:r>
      <w:r>
        <w:rPr>
          <w:rFonts w:ascii="Arial" w:hAnsi="Arial" w:cs="Arial"/>
        </w:rPr>
        <w:t xml:space="preserve"> </w:t>
      </w:r>
      <w:r w:rsidR="00672A50">
        <w:rPr>
          <w:rFonts w:ascii="Arial" w:hAnsi="Arial" w:cs="Arial"/>
        </w:rPr>
        <w:t>departamento responsável na instituição de destino.</w:t>
      </w:r>
    </w:p>
    <w:p w14:paraId="017960F7" w14:textId="77777777" w:rsidR="006F509D" w:rsidRPr="006F509D" w:rsidRDefault="006F509D" w:rsidP="009415A2">
      <w:pPr>
        <w:jc w:val="both"/>
        <w:rPr>
          <w:rFonts w:ascii="Arial" w:hAnsi="Arial" w:cs="Arial"/>
        </w:rPr>
      </w:pPr>
    </w:p>
    <w:p w14:paraId="34BDD825" w14:textId="5EB6671D" w:rsidR="009415A2" w:rsidRPr="009415A2" w:rsidRDefault="006F509D" w:rsidP="009415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672A5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-) </w:t>
      </w:r>
      <w:r w:rsidR="009415A2" w:rsidRPr="009415A2">
        <w:rPr>
          <w:rFonts w:ascii="Arial" w:hAnsi="Arial" w:cs="Arial"/>
          <w:b/>
          <w:bCs/>
        </w:rPr>
        <w:t xml:space="preserve">Tem algum tutorial para consultar as disciplinas </w:t>
      </w:r>
      <w:r w:rsidR="009415A2">
        <w:rPr>
          <w:rFonts w:ascii="Arial" w:hAnsi="Arial" w:cs="Arial"/>
          <w:b/>
          <w:bCs/>
        </w:rPr>
        <w:t xml:space="preserve">do </w:t>
      </w:r>
      <w:proofErr w:type="spellStart"/>
      <w:r w:rsidR="009415A2">
        <w:rPr>
          <w:rFonts w:ascii="Arial" w:hAnsi="Arial" w:cs="Arial"/>
          <w:b/>
          <w:bCs/>
        </w:rPr>
        <w:t>eMOVIES</w:t>
      </w:r>
      <w:proofErr w:type="spellEnd"/>
      <w:r w:rsidR="009415A2">
        <w:rPr>
          <w:rFonts w:ascii="Arial" w:hAnsi="Arial" w:cs="Arial"/>
          <w:b/>
          <w:bCs/>
        </w:rPr>
        <w:t xml:space="preserve"> </w:t>
      </w:r>
      <w:r w:rsidR="009415A2" w:rsidRPr="009415A2">
        <w:rPr>
          <w:rFonts w:ascii="Arial" w:hAnsi="Arial" w:cs="Arial"/>
          <w:b/>
          <w:bCs/>
        </w:rPr>
        <w:t>ou</w:t>
      </w:r>
      <w:r w:rsidR="009415A2">
        <w:rPr>
          <w:rFonts w:ascii="Arial" w:hAnsi="Arial" w:cs="Arial"/>
          <w:b/>
          <w:bCs/>
        </w:rPr>
        <w:t xml:space="preserve"> que menciona como posso</w:t>
      </w:r>
      <w:r w:rsidR="009415A2" w:rsidRPr="009415A2">
        <w:rPr>
          <w:rFonts w:ascii="Arial" w:hAnsi="Arial" w:cs="Arial"/>
          <w:b/>
          <w:bCs/>
        </w:rPr>
        <w:t xml:space="preserve"> </w:t>
      </w:r>
      <w:r w:rsidR="009415A2">
        <w:rPr>
          <w:rFonts w:ascii="Arial" w:hAnsi="Arial" w:cs="Arial"/>
          <w:b/>
          <w:bCs/>
        </w:rPr>
        <w:t>m</w:t>
      </w:r>
      <w:r w:rsidR="009415A2" w:rsidRPr="009415A2">
        <w:rPr>
          <w:rFonts w:ascii="Arial" w:hAnsi="Arial" w:cs="Arial"/>
          <w:b/>
          <w:bCs/>
        </w:rPr>
        <w:t>e inscrever?</w:t>
      </w:r>
    </w:p>
    <w:p w14:paraId="40D83FB2" w14:textId="46F75882" w:rsidR="009415A2" w:rsidRPr="00E2115A" w:rsidRDefault="009415A2" w:rsidP="009415A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Sim, o tutorial está disponível na </w:t>
      </w:r>
      <w:r>
        <w:rPr>
          <w:rFonts w:ascii="Arial" w:hAnsi="Arial" w:cs="Arial"/>
        </w:rPr>
        <w:t xml:space="preserve">página da Mobilidade Acadêmica Internacional da FSA. Link: </w:t>
      </w:r>
      <w:hyperlink r:id="rId12" w:history="1">
        <w:r w:rsidRPr="001C32AE">
          <w:rPr>
            <w:rStyle w:val="Hyperlink"/>
            <w:rFonts w:ascii="Arial" w:hAnsi="Arial" w:cs="Arial"/>
          </w:rPr>
          <w:t>https://www.fsa.br/mobilidade-academica/</w:t>
        </w:r>
      </w:hyperlink>
      <w:r>
        <w:rPr>
          <w:rFonts w:ascii="Arial" w:hAnsi="Arial" w:cs="Arial"/>
        </w:rPr>
        <w:t xml:space="preserve"> </w:t>
      </w:r>
    </w:p>
    <w:p w14:paraId="1D5BBEC8" w14:textId="431072F2" w:rsidR="009415A2" w:rsidRDefault="009415A2" w:rsidP="00E2115A">
      <w:pPr>
        <w:ind w:left="720"/>
        <w:jc w:val="both"/>
        <w:rPr>
          <w:rFonts w:ascii="Arial" w:hAnsi="Arial" w:cs="Arial"/>
        </w:rPr>
      </w:pPr>
    </w:p>
    <w:p w14:paraId="3E61B94E" w14:textId="77777777" w:rsidR="009415A2" w:rsidRDefault="009415A2" w:rsidP="009415A2">
      <w:pPr>
        <w:jc w:val="both"/>
        <w:rPr>
          <w:rFonts w:ascii="Arial" w:hAnsi="Arial" w:cs="Arial"/>
        </w:rPr>
      </w:pPr>
    </w:p>
    <w:p w14:paraId="45DA9DA5" w14:textId="1A0B4BA5" w:rsidR="009415A2" w:rsidRPr="00E2115A" w:rsidRDefault="009415A2" w:rsidP="009415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queira saber mais sobre o </w:t>
      </w:r>
      <w:proofErr w:type="spellStart"/>
      <w:r>
        <w:rPr>
          <w:rFonts w:ascii="Arial" w:hAnsi="Arial" w:cs="Arial"/>
        </w:rPr>
        <w:t>eMOVIES</w:t>
      </w:r>
      <w:proofErr w:type="spellEnd"/>
      <w:r>
        <w:rPr>
          <w:rFonts w:ascii="Arial" w:hAnsi="Arial" w:cs="Arial"/>
        </w:rPr>
        <w:t xml:space="preserve">, visite a página da Mobilidade Acadêmica Internacional da FSA. Link: </w:t>
      </w:r>
      <w:hyperlink r:id="rId13" w:history="1">
        <w:r w:rsidRPr="001C32AE">
          <w:rPr>
            <w:rStyle w:val="Hyperlink"/>
            <w:rFonts w:ascii="Arial" w:hAnsi="Arial" w:cs="Arial"/>
          </w:rPr>
          <w:t>https://www.fsa.br/mobilidade-academica/</w:t>
        </w:r>
      </w:hyperlink>
      <w:r>
        <w:rPr>
          <w:rFonts w:ascii="Arial" w:hAnsi="Arial" w:cs="Arial"/>
        </w:rPr>
        <w:t xml:space="preserve"> </w:t>
      </w:r>
    </w:p>
    <w:p w14:paraId="77BA925D" w14:textId="77777777" w:rsidR="00887256" w:rsidRPr="00887256" w:rsidRDefault="00887256" w:rsidP="00887256">
      <w:pPr>
        <w:jc w:val="both"/>
        <w:rPr>
          <w:rFonts w:ascii="Arial" w:hAnsi="Arial" w:cs="Arial"/>
        </w:rPr>
      </w:pPr>
    </w:p>
    <w:sectPr w:rsidR="00887256" w:rsidRPr="00887256" w:rsidSect="00672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4FAA"/>
    <w:multiLevelType w:val="hybridMultilevel"/>
    <w:tmpl w:val="FBCE95D4"/>
    <w:lvl w:ilvl="0" w:tplc="1CB83D2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F707F6"/>
    <w:multiLevelType w:val="hybridMultilevel"/>
    <w:tmpl w:val="2C96D54A"/>
    <w:lvl w:ilvl="0" w:tplc="F6744F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D3A52"/>
    <w:multiLevelType w:val="hybridMultilevel"/>
    <w:tmpl w:val="1FC66160"/>
    <w:lvl w:ilvl="0" w:tplc="F6744F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C6C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84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E7C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E1C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D44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42F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63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42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671"/>
    <w:multiLevelType w:val="hybridMultilevel"/>
    <w:tmpl w:val="470AC182"/>
    <w:lvl w:ilvl="0" w:tplc="39501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121E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6259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8B3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278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4AA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882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0A3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1EAC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A27F0"/>
    <w:multiLevelType w:val="hybridMultilevel"/>
    <w:tmpl w:val="C0145A9A"/>
    <w:lvl w:ilvl="0" w:tplc="313AF4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BE53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D28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4A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5ED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823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63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FAD2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7E8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6339243">
    <w:abstractNumId w:val="3"/>
  </w:num>
  <w:num w:numId="2" w16cid:durableId="96098192">
    <w:abstractNumId w:val="2"/>
  </w:num>
  <w:num w:numId="3" w16cid:durableId="1486820426">
    <w:abstractNumId w:val="4"/>
  </w:num>
  <w:num w:numId="4" w16cid:durableId="849878399">
    <w:abstractNumId w:val="0"/>
  </w:num>
  <w:num w:numId="5" w16cid:durableId="352387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56"/>
    <w:rsid w:val="00611A96"/>
    <w:rsid w:val="00672A50"/>
    <w:rsid w:val="0068798F"/>
    <w:rsid w:val="006F509D"/>
    <w:rsid w:val="00812D05"/>
    <w:rsid w:val="00887256"/>
    <w:rsid w:val="009415A2"/>
    <w:rsid w:val="00E2115A"/>
    <w:rsid w:val="00E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F2D8"/>
  <w15:chartTrackingRefBased/>
  <w15:docId w15:val="{90C84977-20D7-4F71-A4F6-530FE754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1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0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9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ovies.oui-iohe.org/page-nuestros-cursos/" TargetMode="External"/><Relationship Id="rId13" Type="http://schemas.openxmlformats.org/officeDocument/2006/relationships/hyperlink" Target="https://www.fsa.br/mobilidade-academ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ovies.oui-iohe.org/page-nuestros-cursos/" TargetMode="External"/><Relationship Id="rId12" Type="http://schemas.openxmlformats.org/officeDocument/2006/relationships/hyperlink" Target="https://www.fsa.br/mobilidade-academ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ovies.oui-iohe.org/page-nuestros-cursos/" TargetMode="External"/><Relationship Id="rId11" Type="http://schemas.openxmlformats.org/officeDocument/2006/relationships/hyperlink" Target="https://www.fsa.br/mobilidade-academica/" TargetMode="External"/><Relationship Id="rId5" Type="http://schemas.openxmlformats.org/officeDocument/2006/relationships/hyperlink" Target="https://emovies.oui-iohe.org/page-nuestros-cursos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ternacional@fs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ovies.oui-iohe.org/page-nuestros-curso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Coan Lago</dc:creator>
  <cp:keywords/>
  <dc:description/>
  <cp:lastModifiedBy>Mayra Coan Lago</cp:lastModifiedBy>
  <cp:revision>6</cp:revision>
  <dcterms:created xsi:type="dcterms:W3CDTF">2021-09-22T14:04:00Z</dcterms:created>
  <dcterms:modified xsi:type="dcterms:W3CDTF">2023-02-09T18:22:00Z</dcterms:modified>
</cp:coreProperties>
</file>